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Informacja dla pracowników o analityce kadrowej w systemie VeyraHR</w:t>
      </w:r>
    </w:p>
    <w:p>
      <w:pPr>
        <w:spacing w:after="40" w:before="0" w:line="276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WZÓR – do uzupełnienia przez pracodawcę</w:t>
      </w:r>
    </w:p>
    <w:p>
      <w:pPr>
        <w:spacing w:after="280" w:before="0" w:line="276"/>
        <w:jc w:val="center"/>
      </w:pPr>
      <w:r>
        <w:rPr>
          <w:rFonts w:ascii="Calibri" w:cs="Calibri" w:eastAsia="Calibri" w:hAnsi="Calibri"/>
          <w:sz w:val="16"/>
          <w:szCs w:val="16"/>
        </w:rPr>
        <w:t xml:space="preserve">Wzór VeyraHR, wersja 1.0 z dnia 28 września 2026 r.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Wskazówki dla pracodawcy (usuń ten akapit przed przekazaniem pracownikom):</w:t>
      </w:r>
      <w:r>
        <w:rPr>
          <w:rFonts w:ascii="Calibri" w:cs="Calibri" w:eastAsia="Calibri" w:hAnsi="Calibri"/>
          <w:sz w:val="20"/>
          <w:szCs w:val="20"/>
        </w:rPr>
        <w:t xml:space="preserve"> uzupełnij pola w nawiasach kwadratowych, usuń moduły, z których nie korzystasz, i dostosuj podstawę prawną do wyniku swojej analizy. Informację przekaż pracownikom przed uruchomieniem predykcji na poziomie osób – np. e-mailem, w intranecie lub jako aneks do klauzuli informacyjnej – a jeśli w firmie działają związki zawodowe lub rada pracowników, przekaż im wcześniej pismo z Załącznika. Wzór nie stanowi porady prawnej; zalecamy konsultację z inspektorem ochrony danych.</w:t>
      </w:r>
    </w:p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Kto odpowiada za Twoje dane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Administratorem Twoich danych osobowych jest [nazwa pracodawcy] z siedzibą w [adres] (dalej: my). W sprawach danych osobowych możesz kontaktować się z nami pod adresem [e-mail] [lub z naszym inspektorem ochrony danych: e-mail].</w:t>
      </w:r>
    </w:p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W jakim celu korzystamy z VeyraHR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Od [data] korzystamy z systemu VeyraHR do analizy danych kadrowych. System pomaga nam: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przygotowywać zbiorcze wskaźniki kadrowe (np. rotacja, staż, absencje, awanse) dla firmy i działów,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analizować wynagrodzenia pod kątem równego traktowania, w tym przygotowywać raport o luce płacowej wymagany przepisami,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[wskazywać osoby i zespoły, w których rośnie ryzyko odejścia lub przeciążenia pracą, abyśmy mogli wcześniej zaproponować wsparcie – np. rozmowę, przegląd wynagrodzenia, zmianę zakresu obowiązków lub plan rozwoju],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[planować sukcesję i rozwój pracowników].</w:t>
      </w:r>
    </w:p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3. Jakie dane są wykorzystywane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Do systemu przekazujemy wyłącznie dane z naszego systemu kadrowo-płacowego: [imię i nazwisko, dział, stanowisko, poziom stanowiska, daty zatrudnienia i ewentualnego odejścia, czas od ostatniej podwyżki i awansu, liczbę zmian przełożonego, wynagrodzenie i jego składniki, wymiar etatu, wynik oceny okresowej, liczbę dni nieobecności w ostatnich 90 i 365 dniach, płeć].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Nie przekazujemy do systemu przyczyn nieobecności ani innych danych o zdrowiu, numeru PESEL, adresu zamieszkania ani treści Twojej korespondencji. System nie monitoruje Twojej pracy, komunikacji ani lokalizacji.</w:t>
      </w:r>
    </w:p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4. Na jakiej podstawie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analityka kadrowa i predykcje – nasz prawnie uzasadniony interes (art. 6 ust. 1 lit. f RODO), polegający na [planowaniu zatrudnienia, przeciwdziałaniu odejściom i przeciążeniu pracą oraz dbaniu o równe traktowanie w wynagrodzeniach],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raport o luce płacowej – obowiązek prawny wynikający z przepisów o jawności wynagrodzeń (art. 6 ust. 1 lit. c RODO).</w:t>
      </w:r>
    </w:p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5. Predykcje i system sztucznej inteligencji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[Usuń tę część, jeśli nie korzystasz z predykcji na poziomie osób.] System szacuje dla każdego pracownika prawdopodobieństwo odejścia w ciągu 12 miesięcy oraz wskaźnik ryzyka przeciążenia pracą. Bierze pod uwagę m.in. czas od ostatniej podwyżki i awansu, wynagrodzenie w porównaniu z osobami na tym samym stanowisku, zmiany ocen okresowych, zmiany przełożonego, staż i liczbę dni nieobecności. Nie bierze pod uwagę płci, wieku ani stanu zdrowia. Jest to profilowanie w rozumieniu RODO, a w rozumieniu unijnego rozporządzenia o sztucznej inteligencji (AI Act) – stosowanie systemu AI w obszarze zatrudnienia.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Wyniki są dla nas wyłącznie wskazówką.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Nie podejmujemy na ich podstawie żadnych decyzji automatycznie</w:t>
      </w:r>
      <w:r>
        <w:rPr>
          <w:rFonts w:ascii="Calibri" w:cs="Calibri" w:eastAsia="Calibri" w:hAnsi="Calibri"/>
          <w:sz w:val="20"/>
          <w:szCs w:val="20"/>
        </w:rPr>
        <w:t xml:space="preserve"> – o każdym działaniu decyduje człowiek po zapoznaniu się z Twoją sytuacją. Wyników nie wykorzystujemy do decyzji o zwolnieniu, karach ani obniżeniu wynagrodzenia. Dostęp do wyników dotyczących konkretnych osób mają tylko [wskaż osoby lub funkcje, np. dyrektor HR i HR Business Partnerzy].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Jeśli wynik systemu miał wpływ na decyzję, która Cię dotyczy, masz prawo otrzymać wyjaśnienie, jaką rolę w niej odegrał (art. 86 AI Act).</w:t>
      </w:r>
    </w:p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6. Kto ma dostęp do danych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Wewnątrz firmy – wyłącznie upoważnione osoby z [działu HR / wskazanych funkcji]. System VeyraHR dostarcza nam PGMS Jakub Porycki (Warszawa), który przetwarza dane wyłącznie na nasze polecenie, na podstawie umowy powierzenia. Dane są przechowywane w centrum danych Amazon Web Services we Frankfurcie (Niemcy) i nie są przekazywane poza Europejski Obszar Gospodarczy.</w:t>
      </w:r>
    </w:p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7. Jak długo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Dane przetwarzamy w systemie przez czas zatrudnienia, a dane osób, które odeszły, przez [np. 24 miesiące] od odejścia – na potrzeby wskaźników rotacji. Po zakończeniu korzystania z systemu dane są z niego usuwane.</w:t>
      </w:r>
    </w:p>
    <w:p>
      <w:pPr>
        <w:keepNext/>
        <w:spacing w:after="120" w:before="240" w:line="276"/>
        <w:jc w:val="left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8. Twoje prawa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Masz prawo dostępu do swoich danych, ich sprostowania, usunięcia lub ograniczenia przetwarzania. Ze względu na Twoją szczególną sytuację możesz wnieść 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sprzeciw</w:t>
      </w:r>
      <w:r>
        <w:rPr>
          <w:rFonts w:ascii="Calibri" w:cs="Calibri" w:eastAsia="Calibri" w:hAnsi="Calibri"/>
          <w:sz w:val="20"/>
          <w:szCs w:val="20"/>
        </w:rPr>
        <w:t xml:space="preserve"> wobec przetwarzania opartego na naszym prawnie uzasadnionym interesie, w tym wobec profilowania. Masz też prawo wnieść skargę do Prezesa Urzędu Ochrony Danych Osobowych (ul. Moniuszki 1A, 00-014 Warszawa).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W sprawie swoich danych lub wyników systemu napisz do nas: [e-mail].</w:t>
      </w:r>
    </w:p>
    <w:p>
      <w:r>
        <w:br w:type="page"/>
      </w:r>
    </w:p>
    <w:p>
      <w:pPr>
        <w:spacing w:after="40" w:before="0" w:line="276"/>
        <w:jc w:val="center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Załącznik</w:t>
      </w:r>
    </w:p>
    <w:p>
      <w:pPr>
        <w:spacing w:after="240" w:before="0" w:line="276"/>
        <w:jc w:val="center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Wzór pisma do zakładowych organizacji związkowych lub rady pracowników (art. 26 ust. 7 AI Act)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[Miejscowość, data]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Do: [nazwa zakładowej organizacji związkowej / rady pracowników]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Szanowni Państwo,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informujemy, że od dnia [data] planujemy stosować w [nazwa pracodawcy] system VeyraHR do analityki kadrowej, w tym moduły predykcyjne szacujące ryzyko odejścia i przeciążenia pracą pracowników. Zgodnie z art. 26 ust. 7 rozporządzenia (UE) 2024/1689 (AI Act) informujemy o stosowaniu systemu sztucznej inteligencji w miejscu pracy.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Cel: wczesne rozpoznawanie potrzeb pracowników i planowanie działań wspierających (rozmowy, przegląd wynagrodzeń, rozwój, zmiana obciążenia).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Zakres danych: dane z systemu kadrowo-płacowego opisane w załączonej informacji dla pracowników; bez danych o zdrowiu i bez monitorowania komunikacji.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Nadzór: wyniki są wskazówką; decyzje podejmują wyznaczone osoby: [funkcje]. Wyniki nie są podstawą decyzji o zwolnieniu, karach ani obniżeniu wynagrodzenia.</w:t>
      </w:r>
    </w:p>
    <w:p>
      <w:pPr>
        <w:tabs>
          <w:tab w:val="left" w:pos="400"/>
        </w:tabs>
        <w:spacing w:after="80" w:line="276"/>
        <w:ind w:left="400" w:hanging="4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–	</w:t>
      </w:r>
      <w:r>
        <w:rPr>
          <w:rFonts w:ascii="Calibri" w:cs="Calibri" w:eastAsia="Calibri" w:hAnsi="Calibri"/>
          <w:sz w:val="20"/>
          <w:szCs w:val="20"/>
        </w:rPr>
        <w:t xml:space="preserve">Dostęp do wyników dotyczących konkretnych osób: [funkcje].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W załączeniu przekazujemy treść informacji, którą otrzymają pracownicy. Zapraszamy do przekazania uwag do dnia [data] oraz na spotkanie w dniu [data], podczas którego przedstawimy działanie systemu.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Z poważaniem,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[imię i nazwisko, stanowisko]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6"/>
        <w:szCs w:val="16"/>
      </w:rPr>
      <w:t xml:space="preserve">VeyraHR – Wzór informacji dla pracowników, wersja 1.0 · strona </w:t>
    </w:r>
    <w:r>
      <w:rPr>
        <w:rFonts w:ascii="Calibri" w:cs="Calibri" w:eastAsia="Calibri" w:hAnsi="Calibri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777777"/>
        <w:sz w:val="16"/>
        <w:szCs w:val="16"/>
      </w:rPr>
      <w:t xml:space="preserve"> z </w:t>
    </w:r>
    <w:r>
      <w:rPr>
        <w:rFonts w:ascii="Calibri" w:cs="Calibri" w:eastAsia="Calibri" w:hAnsi="Calibri"/>
        <w:color w:val="777777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dla pracowników o analityce kadrowej w systemie VeyraHR</dc:title>
  <dc:creator>PGMS Jakub Porycki</dc:creator>
  <cp:lastModifiedBy>Un-named</cp:lastModifiedBy>
  <cp:revision>1</cp:revision>
  <dcterms:created xsi:type="dcterms:W3CDTF">2026-09-30T21:25:44.903Z</dcterms:created>
  <dcterms:modified xsi:type="dcterms:W3CDTF">2026-09-30T21:25:44.904Z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